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4E096F" w14:textId="4BB4E5D2" w:rsidR="000E1913" w:rsidRDefault="0057182A" w:rsidP="003570DE">
      <w:pPr>
        <w:ind w:right="-235"/>
        <w:rPr>
          <w:sz w:val="2"/>
        </w:rPr>
      </w:pPr>
      <w:r w:rsidRPr="00825D10">
        <w:rPr>
          <w:rFonts w:eastAsiaTheme="minorEastAsia" w:cs="Arial"/>
          <w:noProof/>
          <w:sz w:val="2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6F8FAA53" wp14:editId="4C76E99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5425" cy="524933"/>
                <wp:effectExtent l="19050" t="19050" r="28575" b="279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493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57EB" w14:textId="42A1DE7E" w:rsidR="0052159F" w:rsidRPr="00CE7120" w:rsidRDefault="00D53369" w:rsidP="00F903E2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-142" w:right="-12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aps/>
                                  <w:sz w:val="22"/>
                                  <w:lang w:val="fr-FR"/>
                                </w:rPr>
                                <w:alias w:val="Titre"/>
                                <w:tag w:val=""/>
                                <w:id w:val="-159123751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4F5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ENGAGEMENT </w:t>
                                </w:r>
                                <w:r w:rsidR="00DE5CC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technique </w:t>
                                </w:r>
                                <w:r w:rsidR="00825D10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détaille </w:t>
                                </w:r>
                                <w:r w:rsidR="00000A4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                                                 </w:t>
                                </w:r>
                                <w:r w:rsidR="00DE5CC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pour la</w:t>
                                </w:r>
                                <w:r w:rsidR="000D4FA6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</w:t>
                                </w:r>
                                <w:r w:rsidR="00952D19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désinfection</w:t>
                                </w:r>
                                <w:r w:rsidR="00DE5CC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des surfaces par </w:t>
                                </w:r>
                                <w:r w:rsidR="00623CFC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voie aerienne</w:t>
                                </w:r>
                              </w:sdtContent>
                            </w:sdt>
                            <w:r w:rsidR="00E15745"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AA53" id="Rectangle 197" o:spid="_x0000_s1026" style="position:absolute;margin-left:0;margin-top:0;width:417.75pt;height:41.35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XdQIAADIFAAAOAAAAZHJzL2Uyb0RvYy54bWysVMlu2zAQvRfoPxC8N7JlK4sROTAcpCgQ&#10;JEGSImeaIm2h3DqkLblf3yElK27qU9GLNMPZH9/w+qbViuwE+Nqako7PRpQIw21Vm3VJv7/efbmk&#10;xAdmKqasESXdC09v5p8/XTduJnK7saoSQDCJ8bPGlXQTgptlmecboZk/s04YNEoLmgVUYZ1VwBrM&#10;rlWWj0bnWWOhcmC58B5Pbzsjnaf8UgoeHqX0IhBVUuwtpC+k7yp+s/k1m62BuU3N+zbYP3ShWW2w&#10;6JDqlgVGtlD/lUrXHKy3MpxxqzMrZc1FmgGnGY8+TPOyYU6kWRAc7waY/P9Lyx92T0DqCu/u6oIS&#10;wzRe0jPCxsxaCRIPEaLG+Rl6vrgn6DWPYpy3laDjHychbYJ1P8Aq2kA4HhaTUTHNC0o42op8ejWZ&#10;xKTZe7QDH74Kq0kUSgpYP6HJdvc+dK4Hl1hMGdKUNL8sLoqUKLbXNZSksFeic3sWEmfDFvKULrFK&#10;LBWQHUM+MM6FCed9L8qgdwyTtVJD4PhUoArjPqj3jWEisW0IHJ0K/LPiEJGqWhOGYF0bC6cSVD+G&#10;yp0/wng0cxRDu2r7S1rZao+3C7ajvXf8rkaA75kPTwyQ57gRuLvhET9SWcTU9hIlGwu/Tp1Hf6Qf&#10;WilpcG9K6n9uGQhK1DeDxLwaT6dx0ZIyLS5yVODYsjq2mK1eWryKMb4Sjicx+gd1ECVY/YYrvohV&#10;0cQMx9ol5QEOyjJ0+4yPBBeLRXLD5XIs3JsXx2PyCHAk0Gv7xsD1LAvIzwd72DE2+0C2zjdGGrvY&#10;BivrxMQIcYdrDz0uZuJy/4jEzT/Wk9f7Uzf/DQAA//8DAFBLAwQUAAYACAAAACEALl6Q0dsAAAAE&#10;AQAADwAAAGRycy9kb3ducmV2LnhtbEyPQU/DMAyF70j8h8hI3FjKpsJUmk4TiNtAYoVpx6w1TUXi&#10;VEm2ln+P4TIu1rOe9d7ncjU5K04YYu9Jwe0sA4HU+LanTsF7/XyzBBGTplZbT6jgGyOsqsuLUhet&#10;H+kNT9vUCQ6hWGgFJqWhkDI2Bp2OMz8gsffpg9OJ19DJNuiRw52V8yy7k073xA1GD/hosPnaHp2C&#10;7iPfDNK87jbTYv/S2Hp8CvVaqeuraf0AIuGUzsfwi8/oUDHTwR+pjcIq4EfS32RvuchzEAcW83uQ&#10;VSn/w1c/AAAA//8DAFBLAQItABQABgAIAAAAIQC2gziS/gAAAOEBAAATAAAAAAAAAAAAAAAAAAAA&#10;AABbQ29udGVudF9UeXBlc10ueG1sUEsBAi0AFAAGAAgAAAAhADj9If/WAAAAlAEAAAsAAAAAAAAA&#10;AAAAAAAALwEAAF9yZWxzLy5yZWxzUEsBAi0AFAAGAAgAAAAhABNZoZd1AgAAMgUAAA4AAAAAAAAA&#10;AAAAAAAALgIAAGRycy9lMm9Eb2MueG1sUEsBAi0AFAAGAAgAAAAhAC5ekNHbAAAABAEAAA8AAAAA&#10;AAAAAAAAAAAAzwQAAGRycy9kb3ducmV2LnhtbFBLBQYAAAAABAAEAPMAAADXBQAAAAA=&#10;" o:allowoverlap="f" fillcolor="white [3201]" strokecolor="#70ad47 [3209]" strokeweight="2.25pt">
                <v:textbox>
                  <w:txbxContent>
                    <w:p w14:paraId="092357EB" w14:textId="42A1DE7E" w:rsidR="0052159F" w:rsidRPr="00CE7120" w:rsidRDefault="00E15745" w:rsidP="00F903E2">
                      <w:pPr>
                        <w:pStyle w:val="En-tte"/>
                        <w:tabs>
                          <w:tab w:val="clear" w:pos="9072"/>
                        </w:tabs>
                        <w:ind w:left="-142" w:right="-120"/>
                        <w:jc w:val="center"/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b/>
                            <w:caps/>
                            <w:sz w:val="22"/>
                            <w:lang w:val="fr-FR"/>
                          </w:rPr>
                          <w:alias w:val="Titre"/>
                          <w:tag w:val=""/>
                          <w:id w:val="-159123751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B4F5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ENGAGEMENT </w:t>
                          </w:r>
                          <w:r w:rsidR="00DE5CC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technique </w:t>
                          </w:r>
                          <w:r w:rsidR="00825D10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détaille </w:t>
                          </w:r>
                          <w:r w:rsidR="00000A4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                                                 </w:t>
                          </w:r>
                          <w:r w:rsidR="00DE5CC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pour la</w:t>
                          </w:r>
                          <w:r w:rsidR="000D4FA6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</w:t>
                          </w:r>
                          <w:r w:rsidR="00952D19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désinfection</w:t>
                          </w:r>
                          <w:r w:rsidR="00DE5CC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des surfaces par </w:t>
                          </w:r>
                          <w:r w:rsidR="00623CFC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voie aerienne</w:t>
                          </w:r>
                        </w:sdtContent>
                      </w:sdt>
                      <w:r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0BEBB8B" w14:textId="77777777" w:rsidR="00EB5A5A" w:rsidRPr="00825D10" w:rsidRDefault="00EB5A5A" w:rsidP="003570DE">
      <w:pPr>
        <w:ind w:right="-235"/>
        <w:rPr>
          <w:rFonts w:cs="Arial"/>
          <w:sz w:val="2"/>
        </w:rPr>
      </w:pPr>
    </w:p>
    <w:p w14:paraId="002D6D29" w14:textId="25AEEC21" w:rsidR="000E1913" w:rsidRPr="00784876" w:rsidRDefault="00784876" w:rsidP="00784876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>
        <w:rPr>
          <w:sz w:val="20"/>
        </w:rPr>
        <w:t xml:space="preserve">MOT concernés : </w:t>
      </w:r>
      <w:r w:rsidRPr="00D949F1">
        <w:rPr>
          <w:sz w:val="20"/>
        </w:rPr>
        <w:t xml:space="preserve">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69C17111" w14:textId="3B807FD5" w:rsidR="00CB1EFB" w:rsidRPr="00825D10" w:rsidRDefault="00CB1EFB" w:rsidP="003570DE">
      <w:pPr>
        <w:ind w:right="-235"/>
        <w:rPr>
          <w:rFonts w:cs="Arial"/>
          <w:sz w:val="2"/>
        </w:rPr>
      </w:pPr>
    </w:p>
    <w:p w14:paraId="3D1B9BB4" w14:textId="68B01DF3" w:rsidR="002D4BBD" w:rsidRPr="00825D10" w:rsidRDefault="00816A09" w:rsidP="003570DE">
      <w:pPr>
        <w:spacing w:line="360" w:lineRule="auto"/>
        <w:ind w:right="-235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Nature</w:t>
      </w:r>
      <w:r w:rsidR="00825D10" w:rsidRPr="00825D10">
        <w:rPr>
          <w:rFonts w:cs="Arial"/>
          <w:sz w:val="20"/>
          <w:u w:val="single"/>
        </w:rPr>
        <w:t xml:space="preserve"> de</w:t>
      </w:r>
      <w:r>
        <w:rPr>
          <w:rFonts w:cs="Arial"/>
          <w:sz w:val="20"/>
          <w:u w:val="single"/>
        </w:rPr>
        <w:t xml:space="preserve"> la démonstration</w:t>
      </w:r>
      <w:r w:rsidR="0015182D">
        <w:rPr>
          <w:rStyle w:val="Appelnotedebasdep"/>
          <w:rFonts w:cs="Arial"/>
          <w:sz w:val="20"/>
          <w:u w:val="single"/>
        </w:rPr>
        <w:footnoteReference w:id="1"/>
      </w:r>
      <w:r w:rsidR="00825D10" w:rsidRPr="00825D10">
        <w:rPr>
          <w:rFonts w:cs="Arial"/>
          <w:sz w:val="20"/>
          <w:u w:val="single"/>
        </w:rPr>
        <w:t> :</w:t>
      </w:r>
    </w:p>
    <w:p w14:paraId="67311A49" w14:textId="79E4FAB5" w:rsidR="00825D10" w:rsidRDefault="00825D10" w:rsidP="0000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98"/>
        </w:tabs>
        <w:spacing w:line="360" w:lineRule="auto"/>
        <w:ind w:right="-235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784876">
        <w:rPr>
          <w:rFonts w:cs="Arial"/>
          <w:sz w:val="20"/>
        </w:rPr>
        <w:t xml:space="preserve"> </w:t>
      </w:r>
      <w:r w:rsidRPr="00825D10">
        <w:rPr>
          <w:rFonts w:cs="Arial"/>
          <w:sz w:val="20"/>
        </w:rPr>
        <w:t>Réalisation d’essais de validation</w:t>
      </w:r>
      <w:r>
        <w:rPr>
          <w:rFonts w:cs="Arial"/>
          <w:sz w:val="20"/>
        </w:rPr>
        <w:t xml:space="preserve"> en interne</w:t>
      </w:r>
      <w:r w:rsidR="00000A44">
        <w:rPr>
          <w:rFonts w:cs="Arial"/>
          <w:sz w:val="20"/>
        </w:rPr>
        <w:tab/>
      </w:r>
    </w:p>
    <w:p w14:paraId="61CA50D0" w14:textId="35994BAA" w:rsidR="00825D10" w:rsidRDefault="00825D10" w:rsidP="00825D10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784876">
        <w:rPr>
          <w:rFonts w:cs="Arial"/>
          <w:sz w:val="20"/>
        </w:rPr>
        <w:t xml:space="preserve"> </w:t>
      </w:r>
      <w:r>
        <w:rPr>
          <w:rFonts w:cs="Arial"/>
          <w:sz w:val="20"/>
        </w:rPr>
        <w:t>Synthèse bibliographique</w:t>
      </w:r>
    </w:p>
    <w:p w14:paraId="298B23CA" w14:textId="453C0247" w:rsidR="00825D10" w:rsidRDefault="00825D10" w:rsidP="00825D10">
      <w:pPr>
        <w:spacing w:line="360" w:lineRule="auto"/>
        <w:ind w:right="-235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784876">
        <w:rPr>
          <w:rFonts w:cs="Arial"/>
          <w:sz w:val="20"/>
        </w:rPr>
        <w:t xml:space="preserve"> </w:t>
      </w:r>
      <w:r w:rsidR="00816A09">
        <w:rPr>
          <w:rFonts w:cs="Arial"/>
          <w:sz w:val="20"/>
        </w:rPr>
        <w:t xml:space="preserve">Utilisation d’une méthode </w:t>
      </w:r>
      <w:r w:rsidR="00003480">
        <w:rPr>
          <w:rFonts w:cs="Arial"/>
          <w:sz w:val="20"/>
        </w:rPr>
        <w:t>déjà validée</w:t>
      </w:r>
    </w:p>
    <w:p w14:paraId="59E8C942" w14:textId="77777777" w:rsidR="00825D10" w:rsidRPr="00825D10" w:rsidRDefault="00825D10" w:rsidP="00825D10">
      <w:pPr>
        <w:spacing w:line="360" w:lineRule="auto"/>
        <w:ind w:right="-235"/>
        <w:rPr>
          <w:rFonts w:cs="Arial"/>
          <w:sz w:val="20"/>
        </w:rPr>
      </w:pPr>
    </w:p>
    <w:p w14:paraId="527DD0C0" w14:textId="77777777" w:rsidR="00DD356C" w:rsidRPr="00DE5CCA" w:rsidRDefault="00DE5CCA" w:rsidP="003570DE">
      <w:pPr>
        <w:spacing w:line="360" w:lineRule="auto"/>
        <w:ind w:right="-235"/>
        <w:rPr>
          <w:rFonts w:cs="Arial"/>
          <w:sz w:val="20"/>
          <w:u w:val="single"/>
        </w:rPr>
      </w:pPr>
      <w:r w:rsidRPr="00DE5CCA">
        <w:rPr>
          <w:rFonts w:cs="Arial"/>
          <w:sz w:val="20"/>
          <w:u w:val="single"/>
        </w:rPr>
        <w:t>Description du produit biocide :</w:t>
      </w:r>
    </w:p>
    <w:p w14:paraId="3FBE458B" w14:textId="2BE1DAEF" w:rsidR="00DE5CCA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 xml:space="preserve">- nom du </w:t>
      </w:r>
      <w:r w:rsidR="00623CFC">
        <w:rPr>
          <w:rFonts w:cs="Arial"/>
          <w:sz w:val="20"/>
        </w:rPr>
        <w:t xml:space="preserve">procédé, du </w:t>
      </w:r>
      <w:r>
        <w:rPr>
          <w:rFonts w:cs="Arial"/>
          <w:sz w:val="20"/>
        </w:rPr>
        <w:t xml:space="preserve">produit </w:t>
      </w:r>
      <w:r w:rsidR="00623CFC">
        <w:rPr>
          <w:rFonts w:cs="Arial"/>
          <w:sz w:val="20"/>
        </w:rPr>
        <w:t>biocide et de la</w:t>
      </w:r>
      <w:r>
        <w:rPr>
          <w:rFonts w:cs="Arial"/>
          <w:sz w:val="20"/>
        </w:rPr>
        <w:t xml:space="preserve"> substance active :</w:t>
      </w:r>
    </w:p>
    <w:p w14:paraId="017EBFA4" w14:textId="190EFE2D" w:rsidR="00DE5CCA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 xml:space="preserve">- </w:t>
      </w:r>
      <w:r w:rsidR="007A75AF">
        <w:rPr>
          <w:rFonts w:cs="Arial"/>
          <w:sz w:val="20"/>
        </w:rPr>
        <w:t>quantité</w:t>
      </w:r>
      <w:r w:rsidR="00623CFC">
        <w:rPr>
          <w:rFonts w:cs="Arial"/>
          <w:sz w:val="20"/>
        </w:rPr>
        <w:t xml:space="preserve"> </w:t>
      </w:r>
      <w:r w:rsidR="007A75AF">
        <w:rPr>
          <w:rFonts w:cs="Arial"/>
          <w:sz w:val="20"/>
        </w:rPr>
        <w:t xml:space="preserve">de produit biocide diffusée dans le laboratoire </w:t>
      </w:r>
      <w:r w:rsidR="00361004">
        <w:rPr>
          <w:rFonts w:cs="Arial"/>
          <w:sz w:val="20"/>
        </w:rPr>
        <w:t>lors de la DSVA (ml</w:t>
      </w:r>
      <w:r w:rsidR="00623CFC">
        <w:rPr>
          <w:rFonts w:cs="Arial"/>
          <w:sz w:val="20"/>
        </w:rPr>
        <w:t>)</w:t>
      </w:r>
      <w:r>
        <w:rPr>
          <w:rFonts w:cs="Arial"/>
          <w:sz w:val="20"/>
        </w:rPr>
        <w:t> :</w:t>
      </w:r>
      <w:r w:rsidR="00361004">
        <w:rPr>
          <w:rFonts w:cs="Arial"/>
          <w:sz w:val="20"/>
        </w:rPr>
        <w:t xml:space="preserve"> </w:t>
      </w:r>
    </w:p>
    <w:p w14:paraId="6D9DE796" w14:textId="7CF33396" w:rsidR="00361004" w:rsidRDefault="00361004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>- volume du laboratoire (m</w:t>
      </w:r>
      <w:r w:rsidRPr="00361004">
        <w:rPr>
          <w:rFonts w:cs="Arial"/>
          <w:sz w:val="20"/>
          <w:vertAlign w:val="superscript"/>
        </w:rPr>
        <w:t>3</w:t>
      </w:r>
      <w:r>
        <w:rPr>
          <w:rFonts w:cs="Arial"/>
          <w:sz w:val="20"/>
        </w:rPr>
        <w:t xml:space="preserve">) : </w:t>
      </w:r>
    </w:p>
    <w:p w14:paraId="768A9765" w14:textId="77777777" w:rsidR="00DE5CCA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>- temps de contact :</w:t>
      </w:r>
    </w:p>
    <w:p w14:paraId="1E80774E" w14:textId="6B257732" w:rsidR="007B0901" w:rsidRPr="00825D10" w:rsidRDefault="007B0901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>- couple température/hygrométrie</w:t>
      </w:r>
      <w:r w:rsidR="0075245C">
        <w:rPr>
          <w:rFonts w:cs="Arial"/>
          <w:sz w:val="20"/>
        </w:rPr>
        <w:t xml:space="preserve"> avant le démarrage</w:t>
      </w:r>
      <w:r>
        <w:rPr>
          <w:rFonts w:cs="Arial"/>
          <w:sz w:val="20"/>
        </w:rPr>
        <w:t xml:space="preserve"> du cycle :</w:t>
      </w:r>
    </w:p>
    <w:p w14:paraId="3DDEECF6" w14:textId="77777777" w:rsidR="000E1913" w:rsidRPr="00AB6EE0" w:rsidRDefault="000E1913" w:rsidP="003570DE">
      <w:pPr>
        <w:spacing w:line="360" w:lineRule="auto"/>
        <w:ind w:right="-235"/>
        <w:rPr>
          <w:rFonts w:cs="Arial"/>
          <w:sz w:val="12"/>
          <w:szCs w:val="12"/>
        </w:rPr>
      </w:pPr>
    </w:p>
    <w:p w14:paraId="36583E24" w14:textId="77777777" w:rsidR="00784876" w:rsidRPr="00D949F1" w:rsidRDefault="00784876" w:rsidP="00214983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 w:rsidRPr="00D949F1">
        <w:rPr>
          <w:sz w:val="20"/>
        </w:rPr>
        <w:t xml:space="preserve">Je soussigné(e)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7254B40E" w14:textId="663508A3" w:rsidR="00784876" w:rsidRDefault="00784876" w:rsidP="00214983">
      <w:pPr>
        <w:spacing w:line="480" w:lineRule="auto"/>
        <w:ind w:right="-232"/>
        <w:jc w:val="both"/>
        <w:rPr>
          <w:sz w:val="20"/>
        </w:rPr>
      </w:pPr>
      <w:proofErr w:type="gramStart"/>
      <w:r w:rsidRPr="00D949F1">
        <w:rPr>
          <w:sz w:val="20"/>
        </w:rPr>
        <w:t>demandeur</w:t>
      </w:r>
      <w:proofErr w:type="gramEnd"/>
      <w:r w:rsidRPr="00D949F1">
        <w:rPr>
          <w:sz w:val="20"/>
        </w:rPr>
        <w:t xml:space="preserve"> de l’</w:t>
      </w:r>
      <w:r>
        <w:rPr>
          <w:sz w:val="20"/>
        </w:rPr>
        <w:t xml:space="preserve">autorisation, </w:t>
      </w:r>
      <w:r w:rsidR="007B0901">
        <w:rPr>
          <w:sz w:val="20"/>
        </w:rPr>
        <w:t>m’engage sur tous les points obligatoires suivants </w:t>
      </w:r>
      <w:r>
        <w:rPr>
          <w:sz w:val="20"/>
        </w:rPr>
        <w:t>:</w:t>
      </w:r>
    </w:p>
    <w:p w14:paraId="368C7A24" w14:textId="4FFFEC1C" w:rsidR="00784876" w:rsidRDefault="00784876" w:rsidP="00214983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micro-organisme utilisé pour la validation est représentatif des MOT </w:t>
      </w:r>
      <w:r w:rsidR="007F31B5">
        <w:rPr>
          <w:rFonts w:cs="Arial"/>
          <w:sz w:val="20"/>
        </w:rPr>
        <w:t>concernés</w:t>
      </w:r>
    </w:p>
    <w:p w14:paraId="493AD4DC" w14:textId="2811DF17" w:rsidR="00784876" w:rsidRDefault="00784876" w:rsidP="00214983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conditions expérimentales de la validation sont représentatives des conditions dans lesquelles le produit biocide est utilisé : concentration de la substance active, temps de contact, hygrométrie, température, présence de substances interférentes</w:t>
      </w:r>
      <w:r w:rsidR="00AB6EE0">
        <w:rPr>
          <w:rFonts w:cs="Arial"/>
          <w:sz w:val="20"/>
        </w:rPr>
        <w:t>,</w:t>
      </w:r>
      <w:r>
        <w:rPr>
          <w:rFonts w:cs="Arial"/>
          <w:sz w:val="20"/>
        </w:rPr>
        <w:t>…</w:t>
      </w:r>
    </w:p>
    <w:p w14:paraId="16A7F961" w14:textId="04609804" w:rsidR="00784876" w:rsidRDefault="00784876" w:rsidP="00214983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titrage de l’inoculum de départ a été réalisé après le temps de contact du procédé de DSVA.</w:t>
      </w:r>
    </w:p>
    <w:p w14:paraId="7455385F" w14:textId="6269348D" w:rsidR="00784876" w:rsidRDefault="00784876" w:rsidP="00214983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essais ont été réalisés</w:t>
      </w:r>
      <w:r w:rsidR="00DF7CCC">
        <w:rPr>
          <w:rFonts w:cs="Arial"/>
          <w:sz w:val="20"/>
        </w:rPr>
        <w:t xml:space="preserve"> </w:t>
      </w:r>
      <w:proofErr w:type="gramStart"/>
      <w:r w:rsidR="00DF7CCC" w:rsidRPr="00DF7CCC">
        <w:rPr>
          <w:rFonts w:cs="Arial"/>
          <w:i/>
          <w:sz w:val="20"/>
        </w:rPr>
        <w:t>a</w:t>
      </w:r>
      <w:proofErr w:type="gramEnd"/>
      <w:r w:rsidR="00DF7CCC" w:rsidRPr="00DF7CCC">
        <w:rPr>
          <w:rFonts w:cs="Arial"/>
          <w:i/>
          <w:sz w:val="20"/>
        </w:rPr>
        <w:t xml:space="preserve"> minima</w:t>
      </w:r>
      <w:r w:rsidR="00AB6EE0">
        <w:rPr>
          <w:rFonts w:cs="Arial"/>
          <w:sz w:val="20"/>
        </w:rPr>
        <w:t xml:space="preserve"> en </w:t>
      </w:r>
      <w:proofErr w:type="spellStart"/>
      <w:r w:rsidR="00AB6EE0">
        <w:rPr>
          <w:rFonts w:cs="Arial"/>
          <w:sz w:val="20"/>
        </w:rPr>
        <w:t>triplicat</w:t>
      </w:r>
      <w:proofErr w:type="spellEnd"/>
    </w:p>
    <w:p w14:paraId="34A58820" w14:textId="54C6D30A" w:rsidR="00784876" w:rsidRDefault="00784876" w:rsidP="00214983">
      <w:pPr>
        <w:spacing w:line="360" w:lineRule="auto"/>
        <w:ind w:right="-235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critère d’efficacité microbiologique souhaité a été défin</w:t>
      </w:r>
      <w:r w:rsidR="00AB6EE0">
        <w:rPr>
          <w:rFonts w:cs="Arial"/>
          <w:sz w:val="20"/>
        </w:rPr>
        <w:t>i</w:t>
      </w:r>
    </w:p>
    <w:p w14:paraId="62C1F9D6" w14:textId="6A9B0FFB" w:rsidR="00784876" w:rsidRDefault="00784876" w:rsidP="00214983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tests témoins ont été réalisés lors de la validation : témoin de fertilité, témoin d’absence d’effet résiduel du biocide, témoin d’absence d’effet cytotoxique du biocide (pour les virus)</w:t>
      </w:r>
    </w:p>
    <w:p w14:paraId="2651A186" w14:textId="59C0F8DB" w:rsidR="00480BD7" w:rsidRDefault="00480BD7" w:rsidP="00480BD7">
      <w:pPr>
        <w:spacing w:line="360" w:lineRule="auto"/>
        <w:ind w:left="720" w:right="-235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La sensibilité de la méthode d’essais a été déterminée, en considérant les biais inhérents à la méthode (exemple : seuil de détection, perte de titre de l’</w:t>
      </w:r>
      <w:r>
        <w:rPr>
          <w:rFonts w:cs="Arial"/>
          <w:i/>
          <w:sz w:val="20"/>
        </w:rPr>
        <w:t>inoculum</w:t>
      </w:r>
      <w:r>
        <w:rPr>
          <w:rFonts w:cs="Arial"/>
          <w:sz w:val="20"/>
        </w:rPr>
        <w:t xml:space="preserve"> de départ lors des différentes étapes,…)</w:t>
      </w:r>
    </w:p>
    <w:p w14:paraId="761E4C5F" w14:textId="385C824F" w:rsidR="0057182A" w:rsidRPr="00480BD7" w:rsidRDefault="00784876" w:rsidP="00480BD7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D53369">
        <w:rPr>
          <w:rFonts w:cs="Arial"/>
          <w:sz w:val="20"/>
        </w:rPr>
      </w:r>
      <w:r w:rsidR="00D5336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résultats obtenus de réduction logarithmique correspondent au critère d’effi</w:t>
      </w:r>
      <w:r w:rsidR="00AB6EE0">
        <w:rPr>
          <w:rFonts w:cs="Arial"/>
          <w:sz w:val="20"/>
        </w:rPr>
        <w:t>cacité microbiologique souhaité</w:t>
      </w:r>
    </w:p>
    <w:p w14:paraId="203E8A3C" w14:textId="77777777" w:rsidR="0057182A" w:rsidRDefault="0057182A" w:rsidP="007B0901">
      <w:pPr>
        <w:spacing w:line="360" w:lineRule="auto"/>
        <w:ind w:right="-232"/>
      </w:pPr>
    </w:p>
    <w:p w14:paraId="59B1B7DC" w14:textId="77777777" w:rsidR="007B0901" w:rsidRPr="00F06E2A" w:rsidRDefault="007B0901" w:rsidP="007B0901">
      <w:pPr>
        <w:spacing w:line="360" w:lineRule="auto"/>
        <w:ind w:right="-232"/>
        <w:rPr>
          <w:sz w:val="20"/>
        </w:rPr>
      </w:pPr>
      <w:r w:rsidRPr="00F06E2A">
        <w:rPr>
          <w:sz w:val="20"/>
        </w:rPr>
        <w:t>Date :</w:t>
      </w:r>
      <w:r w:rsidRPr="00F06E2A">
        <w:rPr>
          <w:sz w:val="20"/>
        </w:rPr>
        <w:tab/>
      </w:r>
    </w:p>
    <w:p w14:paraId="11E76BB6" w14:textId="77777777" w:rsidR="007B0901" w:rsidRPr="00F06E2A" w:rsidRDefault="007B0901" w:rsidP="007B0901">
      <w:pPr>
        <w:spacing w:line="360" w:lineRule="auto"/>
        <w:ind w:right="-232"/>
        <w:rPr>
          <w:sz w:val="20"/>
        </w:rPr>
      </w:pPr>
    </w:p>
    <w:p w14:paraId="761BD119" w14:textId="77777777" w:rsidR="007B0901" w:rsidRPr="00F06E2A" w:rsidRDefault="007B0901" w:rsidP="00AB6EE0">
      <w:pPr>
        <w:spacing w:line="240" w:lineRule="auto"/>
        <w:ind w:right="-232"/>
        <w:rPr>
          <w:sz w:val="20"/>
        </w:rPr>
      </w:pPr>
      <w:r w:rsidRPr="00F06E2A">
        <w:rPr>
          <w:sz w:val="20"/>
        </w:rPr>
        <w:t>Signature :</w:t>
      </w:r>
      <w:r w:rsidRPr="00F06E2A">
        <w:rPr>
          <w:sz w:val="20"/>
        </w:rPr>
        <w:tab/>
      </w:r>
      <w:r w:rsidRPr="00F06E2A">
        <w:rPr>
          <w:sz w:val="20"/>
        </w:rPr>
        <w:tab/>
      </w:r>
    </w:p>
    <w:sectPr w:rsidR="007B0901" w:rsidRPr="00F06E2A" w:rsidSect="00E9024E">
      <w:headerReference w:type="default" r:id="rId8"/>
      <w:footerReference w:type="default" r:id="rId9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5965" w14:textId="77777777" w:rsidR="00917CCD" w:rsidRDefault="00917CCD" w:rsidP="0012500B">
      <w:pPr>
        <w:spacing w:line="240" w:lineRule="auto"/>
      </w:pPr>
      <w:r>
        <w:separator/>
      </w:r>
    </w:p>
  </w:endnote>
  <w:endnote w:type="continuationSeparator" w:id="0">
    <w:p w14:paraId="7BF9BAF9" w14:textId="77777777" w:rsidR="00917CCD" w:rsidRDefault="00917CCD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EE4DE" w14:textId="2951CF00" w:rsidR="00D72270" w:rsidRPr="00D53369" w:rsidRDefault="00D53369">
    <w:pPr>
      <w:pStyle w:val="Pieddepage"/>
      <w:rPr>
        <w:lang w:val="fr-FR"/>
      </w:rPr>
    </w:pPr>
    <w:r>
      <w:rPr>
        <w:lang w:val="fr-FR"/>
      </w:rPr>
      <w:t>ANSM- 12/01/2018                                        www.ansm.sante.fr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B7ED" w14:textId="77777777" w:rsidR="00917CCD" w:rsidRDefault="00917CCD" w:rsidP="0012500B">
      <w:pPr>
        <w:spacing w:line="240" w:lineRule="auto"/>
      </w:pPr>
      <w:r>
        <w:separator/>
      </w:r>
    </w:p>
  </w:footnote>
  <w:footnote w:type="continuationSeparator" w:id="0">
    <w:p w14:paraId="63F4FD62" w14:textId="77777777" w:rsidR="00917CCD" w:rsidRDefault="00917CCD" w:rsidP="0012500B">
      <w:pPr>
        <w:spacing w:line="240" w:lineRule="auto"/>
      </w:pPr>
      <w:r>
        <w:continuationSeparator/>
      </w:r>
    </w:p>
  </w:footnote>
  <w:footnote w:id="1">
    <w:p w14:paraId="50E23481" w14:textId="0AC86D99" w:rsidR="0015182D" w:rsidRPr="0015182D" w:rsidRDefault="0015182D">
      <w:pPr>
        <w:pStyle w:val="Notedebasdepage"/>
        <w:rPr>
          <w:sz w:val="16"/>
          <w:szCs w:val="16"/>
          <w:lang w:val="fr-FR"/>
        </w:rPr>
      </w:pPr>
      <w:r w:rsidRPr="0015182D">
        <w:rPr>
          <w:rStyle w:val="Appelnotedebasdep"/>
          <w:sz w:val="16"/>
          <w:szCs w:val="16"/>
        </w:rPr>
        <w:footnoteRef/>
      </w:r>
      <w:r w:rsidRPr="00952D19">
        <w:rPr>
          <w:sz w:val="16"/>
          <w:szCs w:val="16"/>
          <w:lang w:val="fr-FR"/>
        </w:rPr>
        <w:t xml:space="preserve"> </w:t>
      </w:r>
      <w:r w:rsidR="00D57921">
        <w:rPr>
          <w:sz w:val="16"/>
          <w:szCs w:val="16"/>
          <w:lang w:val="fr-FR"/>
        </w:rPr>
        <w:t>Cocher la case correspondante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E927" w14:textId="41606F25" w:rsidR="0012500B" w:rsidRDefault="0057182A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94BB6E" wp14:editId="25A9974E">
              <wp:simplePos x="0" y="0"/>
              <wp:positionH relativeFrom="margin">
                <wp:align>center</wp:align>
              </wp:positionH>
              <wp:positionV relativeFrom="paragraph">
                <wp:posOffset>46824</wp:posOffset>
              </wp:positionV>
              <wp:extent cx="1574165" cy="275590"/>
              <wp:effectExtent l="0" t="0" r="2603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D569C" w14:textId="250960C3" w:rsidR="0057182A" w:rsidRPr="00286059" w:rsidRDefault="00D72270" w:rsidP="0057182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94BB6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3.7pt;width:123.95pt;height:21.7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WYKQIAAEsEAAAOAAAAZHJzL2Uyb0RvYy54bWysVE2P0zAQvSPxHyzfaZqo2W6jpqulSxHS&#10;8iEtXLg5ttNYOB5ju02WX8/Y6ZZqgQvCB8uTGT/PvDeT9c3Ya3KUziswNc1nc0qk4SCU2df0y+fd&#10;q2tKfGBGMA1G1vRRenqzefliPdhKFtCBFtIRBDG+GmxNuxBslWWed7JnfgZWGnS24HoW0HT7TDg2&#10;IHqvs2I+v8oGcMI64NJ7/Ho3Oekm4bet5OFj23oZiK4p5hbS7tLexD3brFm1d8x2ip/SYP+QRc+U&#10;wUfPUHcsMHJw6jeoXnEHHtow49Bn0LaKy1QDVpPPn1Xz0DErUy1Ijrdnmvz/g+Ufjp8cUaKmRb6k&#10;xLAeRfqKUhEhSZBjkKSIJA3WVxj7YDE6jK9hRLFTwd7eA//miYFtx8xe3joHQyeZwCTzeDO7uDrh&#10;+AjSDO9B4FvsECABja3rI4PICUF0FOvxLBDmQXh8slwu8quSEo6+YlmWq6Rgxqqn29b58FZCT+Kh&#10;pg4bIKGz470PMRtWPYXExzxoJXZK62S4fbPVjhwZNssurVTAszBtyFDTVVmUEwF/hZin9SeIXgXs&#10;eq36ml6fg1gVaXtjROrJwJSezpiyNiceI3UTiWFsxpMuDYhHZNTB1N04jXjowP2gZMDOrqn/fmBO&#10;UqLfGVRllS8WcRSSsSiXBRru0tNcepjhCFXTQMl03IY0Pokwe4vq7VQiNso8ZXLKFTs28X2arjgS&#10;l3aK+vUP2PwEAAD//wMAUEsDBBQABgAIAAAAIQAbFs7r3AAAAAUBAAAPAAAAZHJzL2Rvd25yZXYu&#10;eG1sTI/BTsMwEETvSPyDtUjcqEPV0hKyqRBVz5SChLg59jaOGq9D7KYpX485leNoRjNvitXoWjFQ&#10;HxrPCPeTDASx9qbhGuHjfXO3BBGiYqNaz4RwpgCr8vqqULnxJ36jYRdrkUo45ArBxtjlUgZtyakw&#10;8R1x8va+dyom2dfS9OqUyl0rp1n2IJ1qOC1Y1dGLJX3YHR1CWG+/O73fVgdrzj+v62GuPzdfiLc3&#10;4/MTiEhjvIThDz+hQ5mYKn9kE0SLkI5EhMUMRDKns8UjiAphni1BloX8T1/+AgAA//8DAFBLAQIt&#10;ABQABgAIAAAAIQC2gziS/gAAAOEBAAATAAAAAAAAAAAAAAAAAAAAAABbQ29udGVudF9UeXBlc10u&#10;eG1sUEsBAi0AFAAGAAgAAAAhADj9If/WAAAAlAEAAAsAAAAAAAAAAAAAAAAALwEAAF9yZWxzLy5y&#10;ZWxzUEsBAi0AFAAGAAgAAAAhAIJD1ZgpAgAASwQAAA4AAAAAAAAAAAAAAAAALgIAAGRycy9lMm9E&#10;b2MueG1sUEsBAi0AFAAGAAgAAAAhABsWzuvcAAAABQEAAA8AAAAAAAAAAAAAAAAAgwQAAGRycy9k&#10;b3ducmV2LnhtbFBLBQYAAAAABAAEAPMAAACMBQAAAAA=&#10;">
              <v:textbox style="mso-fit-shape-to-text:t">
                <w:txbxContent>
                  <w:p w14:paraId="172D569C" w14:textId="250960C3" w:rsidR="0057182A" w:rsidRPr="00286059" w:rsidRDefault="00D72270" w:rsidP="0057182A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N°6</w:t>
                    </w:r>
                    <w:bookmarkStart w:id="1" w:name="_GoBack"/>
                    <w:bookmarkEnd w:id="1"/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01C5C88" wp14:editId="72D8AA19">
          <wp:simplePos x="0" y="0"/>
          <wp:positionH relativeFrom="page">
            <wp:align>left</wp:align>
          </wp:positionH>
          <wp:positionV relativeFrom="paragraph">
            <wp:posOffset>-628788</wp:posOffset>
          </wp:positionV>
          <wp:extent cx="2392837" cy="1168842"/>
          <wp:effectExtent l="0" t="0" r="7620" b="0"/>
          <wp:wrapNone/>
          <wp:docPr id="1" name="Image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5A">
      <w:rPr>
        <w:b/>
        <w:color w:val="222A35" w:themeColor="text2" w:themeShade="80"/>
        <w:sz w:val="28"/>
        <w:lang w:val="fr-FR"/>
      </w:rPr>
      <w:t xml:space="preserve"> </w:t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0A7E"/>
    <w:multiLevelType w:val="hybridMultilevel"/>
    <w:tmpl w:val="44BE8310"/>
    <w:lvl w:ilvl="0" w:tplc="040C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7F71486"/>
    <w:multiLevelType w:val="hybridMultilevel"/>
    <w:tmpl w:val="3D7653B8"/>
    <w:lvl w:ilvl="0" w:tplc="E65E4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00A44"/>
    <w:rsid w:val="00003480"/>
    <w:rsid w:val="00046BB9"/>
    <w:rsid w:val="000667CF"/>
    <w:rsid w:val="00070FAA"/>
    <w:rsid w:val="00073FFA"/>
    <w:rsid w:val="0007638B"/>
    <w:rsid w:val="0009206F"/>
    <w:rsid w:val="000D4FA6"/>
    <w:rsid w:val="000E1913"/>
    <w:rsid w:val="000E7AAC"/>
    <w:rsid w:val="000F6282"/>
    <w:rsid w:val="0010240A"/>
    <w:rsid w:val="00105203"/>
    <w:rsid w:val="0012500B"/>
    <w:rsid w:val="00145530"/>
    <w:rsid w:val="0015182D"/>
    <w:rsid w:val="0017513E"/>
    <w:rsid w:val="001A126C"/>
    <w:rsid w:val="001B6D5C"/>
    <w:rsid w:val="00214983"/>
    <w:rsid w:val="00234FFA"/>
    <w:rsid w:val="00251117"/>
    <w:rsid w:val="00252374"/>
    <w:rsid w:val="002813BF"/>
    <w:rsid w:val="002C13A2"/>
    <w:rsid w:val="002D4BBD"/>
    <w:rsid w:val="002E07FE"/>
    <w:rsid w:val="002E0A4E"/>
    <w:rsid w:val="00301CC7"/>
    <w:rsid w:val="003250B6"/>
    <w:rsid w:val="003340B1"/>
    <w:rsid w:val="003570DE"/>
    <w:rsid w:val="00361004"/>
    <w:rsid w:val="00366446"/>
    <w:rsid w:val="003C7C5D"/>
    <w:rsid w:val="003E0EB8"/>
    <w:rsid w:val="0040310B"/>
    <w:rsid w:val="00422A92"/>
    <w:rsid w:val="00425D58"/>
    <w:rsid w:val="00426B5C"/>
    <w:rsid w:val="00436F07"/>
    <w:rsid w:val="00442960"/>
    <w:rsid w:val="00445137"/>
    <w:rsid w:val="00471422"/>
    <w:rsid w:val="00480BD7"/>
    <w:rsid w:val="0049015B"/>
    <w:rsid w:val="004C056E"/>
    <w:rsid w:val="004D04AD"/>
    <w:rsid w:val="004D1D98"/>
    <w:rsid w:val="004D2120"/>
    <w:rsid w:val="00513CE0"/>
    <w:rsid w:val="0052159F"/>
    <w:rsid w:val="00524FBA"/>
    <w:rsid w:val="0053455A"/>
    <w:rsid w:val="00541F3C"/>
    <w:rsid w:val="0055339E"/>
    <w:rsid w:val="00553EA2"/>
    <w:rsid w:val="0057182A"/>
    <w:rsid w:val="005719CA"/>
    <w:rsid w:val="005C2DA7"/>
    <w:rsid w:val="005D7DA9"/>
    <w:rsid w:val="005F133A"/>
    <w:rsid w:val="005F44B9"/>
    <w:rsid w:val="00602756"/>
    <w:rsid w:val="00623914"/>
    <w:rsid w:val="00623CFC"/>
    <w:rsid w:val="00654DB5"/>
    <w:rsid w:val="0065556F"/>
    <w:rsid w:val="00686642"/>
    <w:rsid w:val="006927F9"/>
    <w:rsid w:val="006B444A"/>
    <w:rsid w:val="006D3DF0"/>
    <w:rsid w:val="006D434F"/>
    <w:rsid w:val="00733F1C"/>
    <w:rsid w:val="0075245C"/>
    <w:rsid w:val="007801AE"/>
    <w:rsid w:val="007808FB"/>
    <w:rsid w:val="00784876"/>
    <w:rsid w:val="007A75AF"/>
    <w:rsid w:val="007B0901"/>
    <w:rsid w:val="007F31B5"/>
    <w:rsid w:val="007F51F7"/>
    <w:rsid w:val="00816A09"/>
    <w:rsid w:val="00825916"/>
    <w:rsid w:val="00825D10"/>
    <w:rsid w:val="00845663"/>
    <w:rsid w:val="008755A6"/>
    <w:rsid w:val="00877A19"/>
    <w:rsid w:val="0088020E"/>
    <w:rsid w:val="00881292"/>
    <w:rsid w:val="00887B28"/>
    <w:rsid w:val="008D7C6C"/>
    <w:rsid w:val="0090561E"/>
    <w:rsid w:val="00917CCD"/>
    <w:rsid w:val="00930BAF"/>
    <w:rsid w:val="0093256E"/>
    <w:rsid w:val="00952D19"/>
    <w:rsid w:val="00966CAC"/>
    <w:rsid w:val="00977021"/>
    <w:rsid w:val="009867A3"/>
    <w:rsid w:val="0099060E"/>
    <w:rsid w:val="00991C2A"/>
    <w:rsid w:val="00992B26"/>
    <w:rsid w:val="009B4F54"/>
    <w:rsid w:val="009C2306"/>
    <w:rsid w:val="009C7C87"/>
    <w:rsid w:val="009F287E"/>
    <w:rsid w:val="00A1158A"/>
    <w:rsid w:val="00A46204"/>
    <w:rsid w:val="00A54BEE"/>
    <w:rsid w:val="00A9411D"/>
    <w:rsid w:val="00A95B6B"/>
    <w:rsid w:val="00AA0A7B"/>
    <w:rsid w:val="00AB6EE0"/>
    <w:rsid w:val="00AE4D37"/>
    <w:rsid w:val="00AF3211"/>
    <w:rsid w:val="00B26441"/>
    <w:rsid w:val="00B43755"/>
    <w:rsid w:val="00B44116"/>
    <w:rsid w:val="00B535F7"/>
    <w:rsid w:val="00BB7E86"/>
    <w:rsid w:val="00BF2D0B"/>
    <w:rsid w:val="00BF47E2"/>
    <w:rsid w:val="00C236C0"/>
    <w:rsid w:val="00C615B7"/>
    <w:rsid w:val="00C676FC"/>
    <w:rsid w:val="00CB1EFB"/>
    <w:rsid w:val="00CE7120"/>
    <w:rsid w:val="00CF7608"/>
    <w:rsid w:val="00D01EB5"/>
    <w:rsid w:val="00D0308D"/>
    <w:rsid w:val="00D2031D"/>
    <w:rsid w:val="00D33B40"/>
    <w:rsid w:val="00D509AE"/>
    <w:rsid w:val="00D51DC5"/>
    <w:rsid w:val="00D53369"/>
    <w:rsid w:val="00D57921"/>
    <w:rsid w:val="00D72270"/>
    <w:rsid w:val="00D83ADB"/>
    <w:rsid w:val="00D9188F"/>
    <w:rsid w:val="00DC39B5"/>
    <w:rsid w:val="00DD356C"/>
    <w:rsid w:val="00DD5DD5"/>
    <w:rsid w:val="00DD6C65"/>
    <w:rsid w:val="00DE5CCA"/>
    <w:rsid w:val="00DF7CCC"/>
    <w:rsid w:val="00E1486C"/>
    <w:rsid w:val="00E15745"/>
    <w:rsid w:val="00E16761"/>
    <w:rsid w:val="00E20432"/>
    <w:rsid w:val="00E35832"/>
    <w:rsid w:val="00E37DED"/>
    <w:rsid w:val="00E9024E"/>
    <w:rsid w:val="00EB5A5A"/>
    <w:rsid w:val="00EC7FA1"/>
    <w:rsid w:val="00EE5DB7"/>
    <w:rsid w:val="00F06E2A"/>
    <w:rsid w:val="00F33DC7"/>
    <w:rsid w:val="00F46ADF"/>
    <w:rsid w:val="00F5428A"/>
    <w:rsid w:val="00F54295"/>
    <w:rsid w:val="00F73025"/>
    <w:rsid w:val="00F74985"/>
    <w:rsid w:val="00F8435A"/>
    <w:rsid w:val="00F903E2"/>
    <w:rsid w:val="00FA77B4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C3A7C0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3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6C0"/>
    <w:pPr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6C0"/>
    <w:rPr>
      <w:rFonts w:ascii="Arial" w:hAnsi="Arial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6C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6C0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D10"/>
    <w:pPr>
      <w:spacing w:after="0"/>
    </w:pPr>
    <w:rPr>
      <w:rFonts w:eastAsia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D10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65BD-4FF2-45A0-83C9-0D612956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technique détaille                                                   pour la désinfection des surfaces par voie aerienne</vt:lpstr>
    </vt:vector>
  </TitlesOfParts>
  <Company>ANSM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technique détaille                                                   pour la désinfection des surfaces par voie aerienne</dc:title>
  <dc:subject/>
  <dc:creator>Chantal VERRECHIA</dc:creator>
  <cp:keywords/>
  <dc:description/>
  <cp:lastModifiedBy>Myriam CHARPENTIER</cp:lastModifiedBy>
  <cp:revision>2</cp:revision>
  <cp:lastPrinted>2017-09-12T06:56:00Z</cp:lastPrinted>
  <dcterms:created xsi:type="dcterms:W3CDTF">2018-01-12T11:21:00Z</dcterms:created>
  <dcterms:modified xsi:type="dcterms:W3CDTF">2018-01-12T11:21:00Z</dcterms:modified>
</cp:coreProperties>
</file>